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2E94" w14:textId="0AA0B2EE" w:rsidR="003760BD" w:rsidRDefault="003760BD" w:rsidP="00A5796D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Dr. Bazsa György</w:t>
      </w:r>
    </w:p>
    <w:p w14:paraId="3EB299BA" w14:textId="17AF36D0" w:rsidR="00EF179A" w:rsidRPr="00EF179A" w:rsidRDefault="00EF179A" w:rsidP="00A5796D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</w:pPr>
      <w:r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 xml:space="preserve">Hosszúpályiban </w:t>
      </w:r>
      <w:r w:rsidR="00C61B3E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járt általános iskolába</w:t>
      </w:r>
      <w:r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 xml:space="preserve">, </w:t>
      </w:r>
      <w:r w:rsidR="00C61B3E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 xml:space="preserve">majd </w:t>
      </w:r>
      <w:r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a debreceni </w:t>
      </w:r>
      <w:hyperlink r:id="rId5" w:tooltip="Fazekas Mihály Gimnázium (Debrecen)" w:history="1">
        <w:r w:rsidRPr="00EF179A">
          <w:rPr>
            <w:rFonts w:ascii="Arial" w:eastAsia="Times New Roman" w:hAnsi="Arial" w:cs="Arial"/>
            <w:color w:val="000000" w:themeColor="text1"/>
            <w:sz w:val="21"/>
            <w:szCs w:val="21"/>
            <w:lang w:eastAsia="hu-HU"/>
          </w:rPr>
          <w:t xml:space="preserve">Állami Fazekas Mihály Gyakorló </w:t>
        </w:r>
        <w:r w:rsidR="00250D18">
          <w:rPr>
            <w:rFonts w:ascii="Arial" w:eastAsia="Times New Roman" w:hAnsi="Arial" w:cs="Arial"/>
            <w:color w:val="000000" w:themeColor="text1"/>
            <w:sz w:val="21"/>
            <w:szCs w:val="21"/>
            <w:lang w:eastAsia="hu-HU"/>
          </w:rPr>
          <w:t>G</w:t>
        </w:r>
        <w:r w:rsidRPr="00EF179A">
          <w:rPr>
            <w:rFonts w:ascii="Arial" w:eastAsia="Times New Roman" w:hAnsi="Arial" w:cs="Arial"/>
            <w:color w:val="000000" w:themeColor="text1"/>
            <w:sz w:val="21"/>
            <w:szCs w:val="21"/>
            <w:lang w:eastAsia="hu-HU"/>
          </w:rPr>
          <w:t>imnáziumban</w:t>
        </w:r>
      </w:hyperlink>
      <w:r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 xml:space="preserve"> érettségizett.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 xml:space="preserve">A </w:t>
      </w:r>
      <w:hyperlink r:id="rId6" w:tooltip="Debreceni Egyetem" w:history="1">
        <w:r w:rsidRPr="00EF179A">
          <w:rPr>
            <w:rFonts w:ascii="Arial" w:eastAsia="Times New Roman" w:hAnsi="Arial" w:cs="Arial"/>
            <w:color w:val="000000" w:themeColor="text1"/>
            <w:sz w:val="21"/>
            <w:szCs w:val="21"/>
            <w:lang w:eastAsia="hu-HU"/>
          </w:rPr>
          <w:t>Kossuth Lajos Tudományegyetemen</w:t>
        </w:r>
      </w:hyperlink>
      <w:r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 szerzett vegyész</w:t>
      </w:r>
      <w:r w:rsidR="00663C6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 xml:space="preserve"> oklevelet</w:t>
      </w:r>
      <w:r w:rsidR="00AC0750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 xml:space="preserve"> </w:t>
      </w:r>
      <w:r w:rsidR="00AC0750"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1963-ban</w:t>
      </w:r>
      <w:r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. Ezt követően az egyetem Fizikai Kémiai Tanszékén kezdett dolgozni. 1970-ben kapott adjunktusi, 1975-ben egyetemi docensi, 1990-ben pedig </w:t>
      </w:r>
      <w:hyperlink r:id="rId7" w:tooltip="Beosztás (felsőoktatás)" w:history="1">
        <w:r w:rsidRPr="00EF179A">
          <w:rPr>
            <w:rFonts w:ascii="Arial" w:eastAsia="Times New Roman" w:hAnsi="Arial" w:cs="Arial"/>
            <w:color w:val="000000" w:themeColor="text1"/>
            <w:sz w:val="21"/>
            <w:szCs w:val="21"/>
            <w:lang w:eastAsia="hu-HU"/>
          </w:rPr>
          <w:t>egyetemi tanári</w:t>
        </w:r>
      </w:hyperlink>
      <w:r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 kinevezést. Ekkortól nyolc éven át a Fizikai Kémiai Tanszék vezetője. 2010-ben </w:t>
      </w:r>
      <w:hyperlink r:id="rId8" w:tooltip="Professor emeritus" w:history="1">
        <w:r w:rsidRPr="00EF179A">
          <w:rPr>
            <w:rFonts w:ascii="Arial" w:eastAsia="Times New Roman" w:hAnsi="Arial" w:cs="Arial"/>
            <w:color w:val="000000" w:themeColor="text1"/>
            <w:sz w:val="21"/>
            <w:szCs w:val="21"/>
            <w:lang w:eastAsia="hu-HU"/>
          </w:rPr>
          <w:t>professor emeritus</w:t>
        </w:r>
      </w:hyperlink>
      <w:r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 xml:space="preserve"> címet kapott. </w:t>
      </w:r>
    </w:p>
    <w:p w14:paraId="0DC61088" w14:textId="74DFD16B" w:rsidR="00663C6A" w:rsidRDefault="00663C6A" w:rsidP="00A5796D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</w:pPr>
      <w:r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1969-ben védte meg egyetemi doktori, 1975-ben a kémiai tudományokban kandidátusi, 1989-ben akadémiai doktori értekezését. Fő kutatási területe az oldatfázisú reakciók kinetikája. Elsősorban az ún. nem-lineáris, gyakran egzotikus reakciók néven említett folyamatokat tanulmányozta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.</w:t>
      </w:r>
      <w:r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 xml:space="preserve"> Elsőként észlelték és értelmezték —</w:t>
      </w:r>
      <w:r w:rsidR="00AC0750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 xml:space="preserve"> a </w:t>
      </w:r>
      <w:hyperlink r:id="rId9" w:tooltip="Irving Epstein (a lap nem létezik)" w:history="1">
        <w:r w:rsidRPr="00EF179A">
          <w:rPr>
            <w:rFonts w:ascii="Arial" w:eastAsia="Times New Roman" w:hAnsi="Arial" w:cs="Arial"/>
            <w:color w:val="000000" w:themeColor="text1"/>
            <w:sz w:val="21"/>
            <w:szCs w:val="21"/>
            <w:lang w:eastAsia="hu-HU"/>
          </w:rPr>
          <w:t>Irving Epsteinnel</w:t>
        </w:r>
      </w:hyperlink>
      <w:r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 </w:t>
      </w:r>
      <w:r w:rsidR="00AC0750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 xml:space="preserve">(Brandeis Egyetem, Waltham, MA) </w:t>
      </w:r>
      <w:r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és </w:t>
      </w:r>
      <w:hyperlink r:id="rId10" w:tooltip="Nagypál István" w:history="1">
        <w:r w:rsidRPr="00EF179A">
          <w:rPr>
            <w:rFonts w:ascii="Arial" w:eastAsia="Times New Roman" w:hAnsi="Arial" w:cs="Arial"/>
            <w:color w:val="000000" w:themeColor="text1"/>
            <w:sz w:val="21"/>
            <w:szCs w:val="21"/>
            <w:lang w:eastAsia="hu-HU"/>
          </w:rPr>
          <w:t>Nagypál Istvánnal</w:t>
        </w:r>
      </w:hyperlink>
      <w:r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 — a gravitáció hatását a kémiai hullámok terjedési sebességére. </w:t>
      </w:r>
      <w:hyperlink r:id="rId11" w:tooltip="Póta György (a lap nem létezik)" w:history="1">
        <w:r w:rsidRPr="00EF179A">
          <w:rPr>
            <w:rFonts w:ascii="Arial" w:eastAsia="Times New Roman" w:hAnsi="Arial" w:cs="Arial"/>
            <w:color w:val="000000" w:themeColor="text1"/>
            <w:sz w:val="21"/>
            <w:szCs w:val="21"/>
            <w:lang w:eastAsia="hu-HU"/>
          </w:rPr>
          <w:t>Póta Györggyel</w:t>
        </w:r>
      </w:hyperlink>
      <w:r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 a hullámfrontok alakját és sebességét írta le egzaktul. </w:t>
      </w:r>
      <w:hyperlink r:id="rId12" w:tooltip="Lengyel István (kémikus) (a lap nem létezik)" w:history="1">
        <w:r w:rsidRPr="00EF179A">
          <w:rPr>
            <w:rFonts w:ascii="Arial" w:eastAsia="Times New Roman" w:hAnsi="Arial" w:cs="Arial"/>
            <w:color w:val="000000" w:themeColor="text1"/>
            <w:sz w:val="21"/>
            <w:szCs w:val="21"/>
            <w:lang w:eastAsia="hu-HU"/>
          </w:rPr>
          <w:t>Lengyel Istvánnal</w:t>
        </w:r>
      </w:hyperlink>
      <w:r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 a salétromsavas autokatalitikus oxidációk mechanizmusát tisztázták.</w:t>
      </w:r>
      <w:r w:rsidR="00C61B3E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 xml:space="preserve"> Nagy Istvánnal a polimerizációs frontreakciókat írták le.</w:t>
      </w:r>
      <w:r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 </w:t>
      </w:r>
    </w:p>
    <w:p w14:paraId="64C04AD0" w14:textId="42F16C1E" w:rsidR="00EF179A" w:rsidRPr="00EF179A" w:rsidRDefault="00EF179A" w:rsidP="00A5796D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</w:pPr>
      <w:r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 xml:space="preserve">1978 és 1982 között a </w:t>
      </w:r>
      <w:r w:rsidR="00663C6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 xml:space="preserve">KLTE </w:t>
      </w:r>
      <w:r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 xml:space="preserve">Természettudományi Karának dékánhelyettese, majd </w:t>
      </w:r>
      <w:r w:rsidR="00A6446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 xml:space="preserve">1984-től </w:t>
      </w:r>
      <w:r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1990</w:t>
      </w:r>
      <w:r w:rsidR="00A6446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 xml:space="preserve">-ig </w:t>
      </w:r>
      <w:r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dékánja. E</w:t>
      </w:r>
      <w:r w:rsidR="00250D18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zt követően</w:t>
      </w:r>
      <w:r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 xml:space="preserve"> az egyetem rektorhelyettes</w:t>
      </w:r>
      <w:r w:rsidR="00250D18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e</w:t>
      </w:r>
      <w:r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, 1995</w:t>
      </w:r>
      <w:r w:rsidR="00A6446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–</w:t>
      </w:r>
      <w:r w:rsidR="00250D18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 xml:space="preserve">2000 között </w:t>
      </w:r>
      <w:r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rektor</w:t>
      </w:r>
      <w:r w:rsidR="00250D18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a</w:t>
      </w:r>
      <w:r w:rsidR="00663C6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.</w:t>
      </w:r>
    </w:p>
    <w:p w14:paraId="4002EA06" w14:textId="54F9D9E7" w:rsidR="00EF179A" w:rsidRPr="00EF179A" w:rsidRDefault="00EF179A" w:rsidP="00A5796D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</w:pPr>
      <w:r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 xml:space="preserve">Két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ciklusban</w:t>
      </w:r>
      <w:r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 xml:space="preserve"> az</w:t>
      </w:r>
      <w:r w:rsidR="00663C6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 xml:space="preserve"> Akadémián</w:t>
      </w:r>
      <w:r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 xml:space="preserve"> közgyűlési doktorképviselő,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 xml:space="preserve">a </w:t>
      </w:r>
      <w:r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második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ban</w:t>
      </w:r>
      <w:r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 xml:space="preserve"> </w:t>
      </w:r>
      <w:r w:rsidR="00663C6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 xml:space="preserve">egyúttal </w:t>
      </w:r>
      <w:r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 xml:space="preserve">az Akadémia elnökségének választott tagja </w:t>
      </w:r>
      <w:r w:rsidR="00E91BF0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volt</w:t>
      </w:r>
      <w:r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. 1990 óta a Kémiai Tudományok Osztályának tanácskozó tagja, illetve állandó meghívottja.</w:t>
      </w:r>
    </w:p>
    <w:p w14:paraId="5C582FB5" w14:textId="1F559844" w:rsidR="00EF179A" w:rsidRPr="00EF179A" w:rsidRDefault="00EF179A" w:rsidP="00A5796D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</w:pPr>
      <w:r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 xml:space="preserve">A </w:t>
      </w:r>
      <w:r w:rsidR="00663C6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 xml:space="preserve">hazai és nemzetközi </w:t>
      </w:r>
      <w:r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felsőoktatási közéletben három évtizede</w:t>
      </w:r>
      <w:r w:rsidR="00AC0750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n</w:t>
      </w:r>
      <w:r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 xml:space="preserve">át </w:t>
      </w:r>
      <w:r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aktívan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 xml:space="preserve"> vett részt</w:t>
      </w:r>
      <w:r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A</w:t>
      </w:r>
      <w:r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 xml:space="preserve"> Természettudományi Dékáni Kollégium elnöke (1989/90), a TEMPUS Felügyelő Bizottság alapító tagja. 1993-ban az Országos Doktori és Habilitációs Tanács (ma ODT) alapító elnök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e</w:t>
      </w:r>
      <w:r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 xml:space="preserve">. A Magyar Rektori Konferencia (1997–1998), a Felsőoktatási és Tudományos Tanács (2004–2006), két ciklusban </w:t>
      </w:r>
      <w:r w:rsidR="00AC0750"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(2007–2010, 2010–2012)</w:t>
      </w:r>
      <w:r w:rsidR="00AC0750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 xml:space="preserve"> </w:t>
      </w:r>
      <w:r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 xml:space="preserve">a Magyar Felsőoktatási Akkreditációs Bizottság (MAB) </w:t>
      </w:r>
      <w:r w:rsidR="00663C6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elnöke</w:t>
      </w:r>
      <w:r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.</w:t>
      </w:r>
      <w:r w:rsidR="00663C6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 xml:space="preserve"> </w:t>
      </w:r>
      <w:r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Részt vett az Európai Rektorkonferencia (CRE</w:t>
      </w:r>
      <w:r w:rsidR="003216D3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/EUA</w:t>
      </w:r>
      <w:r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), a European Centre of Strategic Management of Universities (ESMU), a European Association for Quality Assurance (ENQA) munkájában.</w:t>
      </w:r>
    </w:p>
    <w:p w14:paraId="3E2B1CC7" w14:textId="732607B5" w:rsidR="00EF179A" w:rsidRPr="00EF179A" w:rsidRDefault="00EF179A" w:rsidP="00A5796D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</w:pPr>
      <w:r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A hazai közélet</w:t>
      </w:r>
      <w:r w:rsidR="00AC0750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ben</w:t>
      </w:r>
      <w:r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 xml:space="preserve"> országgyűlési (1998–2002), Hajdú-Bihar megyei közgyűlési (2002–2006) és Debreceni városi közgyűlési (2006–2010) képviselő volt a </w:t>
      </w:r>
      <w:hyperlink r:id="rId13" w:tooltip="Magyar Szocialista Párt" w:history="1">
        <w:r w:rsidRPr="00EF179A">
          <w:rPr>
            <w:rFonts w:ascii="Arial" w:eastAsia="Times New Roman" w:hAnsi="Arial" w:cs="Arial"/>
            <w:color w:val="000000" w:themeColor="text1"/>
            <w:sz w:val="21"/>
            <w:szCs w:val="21"/>
            <w:lang w:eastAsia="hu-HU"/>
          </w:rPr>
          <w:t>Magyar Szocialista Párt</w:t>
        </w:r>
      </w:hyperlink>
      <w:r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 színeiben.</w:t>
      </w:r>
    </w:p>
    <w:p w14:paraId="61A261AD" w14:textId="44C5B40C" w:rsidR="00EF179A" w:rsidRDefault="003760BD" w:rsidP="00A5796D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 xml:space="preserve">Kitüntetései: </w:t>
      </w:r>
      <w:r w:rsidR="00EF179A"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Az Oktatásügy Kiváló Dolgozója (1975)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 xml:space="preserve">, </w:t>
      </w:r>
      <w:r w:rsidR="00EF179A"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Ifjúságért Érdemérem (1983)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 xml:space="preserve">, </w:t>
      </w:r>
      <w:r w:rsidR="00EF179A"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Pro Universitate (Kossuth Lajos Tudományegyetem, 1999)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 xml:space="preserve">, </w:t>
      </w:r>
      <w:r w:rsidR="00EF179A"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Doctor Honoris Causa (Nemzeti Sevcsenko Egyetem, Kijev, 1999)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 xml:space="preserve">, </w:t>
      </w:r>
      <w:r w:rsidR="00EF179A"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Pro Universitate (Debreceni Egyetem, 2001)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 xml:space="preserve">, </w:t>
      </w:r>
      <w:r w:rsidR="00C61B3E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 xml:space="preserve">a </w:t>
      </w:r>
      <w:r w:rsidR="00EF179A"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Magyar Köztársasági Érdemrend középkereszt</w:t>
      </w:r>
      <w:r w:rsidR="00C61B3E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je</w:t>
      </w:r>
      <w:r w:rsidR="00EF179A"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 xml:space="preserve"> (2003)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 xml:space="preserve">, </w:t>
      </w:r>
      <w:r w:rsidR="00EF179A" w:rsidRPr="00EF179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Az Országos Doktori Tanács (ODT) díszoklevele (2014)</w:t>
      </w:r>
    </w:p>
    <w:p w14:paraId="1F8AA470" w14:textId="4080C9BE" w:rsidR="00A6446A" w:rsidRPr="00EF179A" w:rsidRDefault="00A6446A" w:rsidP="00A5796D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1968-ban kötött házasságot (dr.) Kassai Zsuzsannával. Két fiuk és két lány unokájuk van.</w:t>
      </w:r>
    </w:p>
    <w:p w14:paraId="565D1226" w14:textId="77777777" w:rsidR="00424C16" w:rsidRPr="00EF179A" w:rsidRDefault="003216D3" w:rsidP="00A5796D">
      <w:pPr>
        <w:jc w:val="both"/>
        <w:rPr>
          <w:color w:val="000000" w:themeColor="text1"/>
        </w:rPr>
      </w:pPr>
    </w:p>
    <w:sectPr w:rsidR="00424C16" w:rsidRPr="00EF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4FFF"/>
    <w:multiLevelType w:val="multilevel"/>
    <w:tmpl w:val="46AA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77280"/>
    <w:multiLevelType w:val="multilevel"/>
    <w:tmpl w:val="F326C344"/>
    <w:lvl w:ilvl="0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9A"/>
    <w:rsid w:val="00164F3D"/>
    <w:rsid w:val="00250D18"/>
    <w:rsid w:val="003216D3"/>
    <w:rsid w:val="003760BD"/>
    <w:rsid w:val="00492AC9"/>
    <w:rsid w:val="0049482B"/>
    <w:rsid w:val="004E7B0D"/>
    <w:rsid w:val="00517483"/>
    <w:rsid w:val="00663C6A"/>
    <w:rsid w:val="006D3513"/>
    <w:rsid w:val="00752772"/>
    <w:rsid w:val="008F0604"/>
    <w:rsid w:val="00A5796D"/>
    <w:rsid w:val="00A6446A"/>
    <w:rsid w:val="00AC0750"/>
    <w:rsid w:val="00AF44BA"/>
    <w:rsid w:val="00B46716"/>
    <w:rsid w:val="00C61B3E"/>
    <w:rsid w:val="00C660CF"/>
    <w:rsid w:val="00E91BF0"/>
    <w:rsid w:val="00E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C817"/>
  <w15:chartTrackingRefBased/>
  <w15:docId w15:val="{ABCBE057-1A77-4C18-B7EE-27011BE8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EF17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F179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F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F179A"/>
    <w:rPr>
      <w:color w:val="0000FF"/>
      <w:u w:val="single"/>
    </w:rPr>
  </w:style>
  <w:style w:type="paragraph" w:customStyle="1" w:styleId="toclevel-1">
    <w:name w:val="toclevel-1"/>
    <w:basedOn w:val="Norml"/>
    <w:rsid w:val="00EF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ocnumber">
    <w:name w:val="tocnumber"/>
    <w:basedOn w:val="Bekezdsalapbettpusa"/>
    <w:rsid w:val="00EF179A"/>
  </w:style>
  <w:style w:type="character" w:customStyle="1" w:styleId="toctext">
    <w:name w:val="toctext"/>
    <w:basedOn w:val="Bekezdsalapbettpusa"/>
    <w:rsid w:val="00EF179A"/>
  </w:style>
  <w:style w:type="character" w:customStyle="1" w:styleId="mw-headline">
    <w:name w:val="mw-headline"/>
    <w:basedOn w:val="Bekezdsalapbettpusa"/>
    <w:rsid w:val="00EF179A"/>
  </w:style>
  <w:style w:type="character" w:customStyle="1" w:styleId="mw-editsection">
    <w:name w:val="mw-editsection"/>
    <w:basedOn w:val="Bekezdsalapbettpusa"/>
    <w:rsid w:val="00EF179A"/>
  </w:style>
  <w:style w:type="character" w:customStyle="1" w:styleId="mw-editsection-bracket">
    <w:name w:val="mw-editsection-bracket"/>
    <w:basedOn w:val="Bekezdsalapbettpusa"/>
    <w:rsid w:val="00EF1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6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001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Professor_emeritus" TargetMode="External"/><Relationship Id="rId13" Type="http://schemas.openxmlformats.org/officeDocument/2006/relationships/hyperlink" Target="https://hu.wikipedia.org/wiki/Magyar_Szocialista_P%C3%A1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Beoszt%C3%A1s_(fels%C5%91oktat%C3%A1s)" TargetMode="External"/><Relationship Id="rId12" Type="http://schemas.openxmlformats.org/officeDocument/2006/relationships/hyperlink" Target="https://hu.wikipedia.org/w/index.php?title=Lengyel_Istv%C3%A1n_(k%C3%A9mikus)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Debreceni_Egyetem" TargetMode="External"/><Relationship Id="rId11" Type="http://schemas.openxmlformats.org/officeDocument/2006/relationships/hyperlink" Target="https://hu.wikipedia.org/w/index.php?title=P%C3%B3ta_Gy%C3%B6rgy&amp;action=edit&amp;redlink=1" TargetMode="External"/><Relationship Id="rId5" Type="http://schemas.openxmlformats.org/officeDocument/2006/relationships/hyperlink" Target="https://hu.wikipedia.org/wiki/Fazekas_Mih%C3%A1ly_Gimn%C3%A1zium_(Debrecen)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hu.wikipedia.org/wiki/Nagyp%C3%A1l_Istv%C3%A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/index.php?title=Irving_Epstein&amp;action=edit&amp;redlink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486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2021-12-14T12:23:00Z</cp:lastPrinted>
  <dcterms:created xsi:type="dcterms:W3CDTF">2021-12-13T19:51:00Z</dcterms:created>
  <dcterms:modified xsi:type="dcterms:W3CDTF">2021-12-14T14:45:00Z</dcterms:modified>
</cp:coreProperties>
</file>