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19" w:rsidRPr="009953E8" w:rsidRDefault="00004719" w:rsidP="009953E8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Józef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Dulak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</w:t>
      </w:r>
      <w:r w:rsidR="0031143A" w:rsidRPr="009953E8">
        <w:rPr>
          <w:rFonts w:ascii="Arial" w:hAnsi="Arial" w:cs="Arial"/>
          <w:color w:val="000000"/>
          <w:sz w:val="21"/>
          <w:szCs w:val="21"/>
        </w:rPr>
        <w:t xml:space="preserve">a </w:t>
      </w:r>
      <w:r w:rsidRPr="009953E8">
        <w:rPr>
          <w:rFonts w:ascii="Arial" w:hAnsi="Arial" w:cs="Arial"/>
          <w:color w:val="000000"/>
          <w:sz w:val="21"/>
          <w:szCs w:val="21"/>
        </w:rPr>
        <w:t xml:space="preserve">molekuláris biológia és a biotechnológia professzora, a Lengyelországban lévő Krakkói Jagelló Egyetem Biokémiai, Biofizikai és Biotechnológiai Kara Orvosi Biotechnológiai Tanszékének tanszékvezetője, és jelenleg a Lengyel Tudományos Akadémia Biotechnológiai Bizottságának alelnöke. A franciaországi Orleans-i Egyetem tiszteletbeli doktora, és a Lengyel Művészeti- és Tudományos </w:t>
      </w:r>
      <w:proofErr w:type="gramStart"/>
      <w:r w:rsidRPr="009953E8">
        <w:rPr>
          <w:rFonts w:ascii="Arial" w:hAnsi="Arial" w:cs="Arial"/>
          <w:color w:val="000000"/>
          <w:sz w:val="21"/>
          <w:szCs w:val="21"/>
        </w:rPr>
        <w:t>Akadémia levelező</w:t>
      </w:r>
      <w:proofErr w:type="gramEnd"/>
      <w:r w:rsidRPr="009953E8">
        <w:rPr>
          <w:rFonts w:ascii="Arial" w:hAnsi="Arial" w:cs="Arial"/>
          <w:color w:val="000000"/>
          <w:sz w:val="21"/>
          <w:szCs w:val="21"/>
        </w:rPr>
        <w:t xml:space="preserve"> tagja.</w:t>
      </w:r>
    </w:p>
    <w:p w:rsidR="00004719" w:rsidRPr="009953E8" w:rsidRDefault="00004719" w:rsidP="009953E8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953E8">
        <w:rPr>
          <w:rFonts w:ascii="Arial" w:hAnsi="Arial" w:cs="Arial"/>
          <w:color w:val="000000"/>
          <w:sz w:val="21"/>
          <w:szCs w:val="21"/>
        </w:rPr>
        <w:t xml:space="preserve">A kutatási érdeklődése az orvosi biotechnológia, különösen az őssejt-biológia, az érbiológia és érgyógyászat, a gén- és sejtterápia. Ő és a </w:t>
      </w:r>
      <w:proofErr w:type="gramStart"/>
      <w:r w:rsidRPr="009953E8">
        <w:rPr>
          <w:rFonts w:ascii="Arial" w:hAnsi="Arial" w:cs="Arial"/>
          <w:color w:val="000000"/>
          <w:sz w:val="21"/>
          <w:szCs w:val="21"/>
        </w:rPr>
        <w:t>kollégái</w:t>
      </w:r>
      <w:proofErr w:type="gramEnd"/>
      <w:r w:rsidRPr="009953E8">
        <w:rPr>
          <w:rFonts w:ascii="Arial" w:hAnsi="Arial" w:cs="Arial"/>
          <w:color w:val="000000"/>
          <w:sz w:val="21"/>
          <w:szCs w:val="21"/>
        </w:rPr>
        <w:t xml:space="preserve"> kulcsszerepet játszottak az Nrf2-HO-1-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mikroRNS-ek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számos javító és regenerációs folyamatának szabályozási útvonalainak feltárásában, amely kapcsolódik a fő nem fertőző, szerzett (szív-érrendszeri betegségek és rák) és örökletes betegségek (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Duchenne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izomsorvadás) </w:t>
      </w:r>
      <w:r w:rsidR="0031143A" w:rsidRPr="009953E8">
        <w:rPr>
          <w:rFonts w:ascii="Arial" w:hAnsi="Arial" w:cs="Arial"/>
          <w:color w:val="000000"/>
          <w:sz w:val="21"/>
          <w:szCs w:val="21"/>
        </w:rPr>
        <w:t xml:space="preserve">patológiája </w:t>
      </w:r>
      <w:r w:rsidRPr="009953E8">
        <w:rPr>
          <w:rFonts w:ascii="Arial" w:hAnsi="Arial" w:cs="Arial"/>
          <w:color w:val="000000"/>
          <w:sz w:val="21"/>
          <w:szCs w:val="21"/>
        </w:rPr>
        <w:t>mögötti</w:t>
      </w:r>
      <w:r w:rsidR="0031143A" w:rsidRPr="009953E8">
        <w:rPr>
          <w:rFonts w:ascii="Arial" w:hAnsi="Arial" w:cs="Arial"/>
          <w:color w:val="000000"/>
          <w:sz w:val="21"/>
          <w:szCs w:val="21"/>
        </w:rPr>
        <w:t xml:space="preserve"> mechanizmusokhoz</w:t>
      </w:r>
      <w:r w:rsidRPr="009953E8">
        <w:rPr>
          <w:rFonts w:ascii="Arial" w:hAnsi="Arial" w:cs="Arial"/>
          <w:color w:val="000000"/>
          <w:sz w:val="21"/>
          <w:szCs w:val="21"/>
        </w:rPr>
        <w:t>. A kutatása az őssejtek sérülésre, aktiválásra és differenciálódásra adott szöveti válaszainak, a véredények képződésének és az olyan szervek, mint a szív, az izmok és a bőr regenerációjának vagy zavart javításának új mechanizmusainak felfedezéséhez vezetett.</w:t>
      </w:r>
    </w:p>
    <w:p w:rsidR="00004719" w:rsidRPr="009953E8" w:rsidRDefault="00004719" w:rsidP="009953E8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953E8">
        <w:rPr>
          <w:rFonts w:ascii="Arial" w:hAnsi="Arial" w:cs="Arial"/>
          <w:color w:val="000000"/>
          <w:sz w:val="21"/>
          <w:szCs w:val="21"/>
        </w:rPr>
        <w:t xml:space="preserve">Prof.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Dulak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több mint 270 cikk társszerzője, több mint 9300 hivatkozása van (önhivatkozás nélkül), a h-indexe pedig 55. A világ kutatói közül a legtöbbet hivatkozott 2%-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ba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tartozik </w:t>
      </w:r>
      <w:proofErr w:type="gramStart"/>
      <w:r w:rsidRPr="009953E8">
        <w:rPr>
          <w:rFonts w:ascii="Arial" w:hAnsi="Arial" w:cs="Arial"/>
          <w:color w:val="000000"/>
          <w:sz w:val="21"/>
          <w:szCs w:val="21"/>
        </w:rPr>
        <w:t>( elsevier.digitalcommonsdata.com</w:t>
      </w:r>
      <w:proofErr w:type="gramEnd"/>
      <w:r w:rsidRPr="009953E8">
        <w:rPr>
          <w:rFonts w:ascii="Arial" w:hAnsi="Arial" w:cs="Arial"/>
          <w:color w:val="000000"/>
          <w:sz w:val="21"/>
          <w:szCs w:val="21"/>
        </w:rPr>
        <w:t xml:space="preserve">). A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hematopoietikus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őssejtek </w:t>
      </w:r>
      <w:proofErr w:type="gramStart"/>
      <w:r w:rsidRPr="009953E8">
        <w:rPr>
          <w:rFonts w:ascii="Arial" w:hAnsi="Arial" w:cs="Arial"/>
          <w:color w:val="000000"/>
          <w:sz w:val="21"/>
          <w:szCs w:val="21"/>
        </w:rPr>
        <w:t>mobilizációjának</w:t>
      </w:r>
      <w:proofErr w:type="gramEnd"/>
      <w:r w:rsidRPr="009953E8">
        <w:rPr>
          <w:rFonts w:ascii="Arial" w:hAnsi="Arial" w:cs="Arial"/>
          <w:color w:val="000000"/>
          <w:sz w:val="21"/>
          <w:szCs w:val="21"/>
        </w:rPr>
        <w:t xml:space="preserve"> új módjaira vonatkozó (az EU-ban és az Egyesült Államokban bejegyzett) szabadalom egyik társszerzője. Prof.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Dulak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számos pályázatot nyert (az elmúlt 10 évben több mint 13 millió euró értékben). Ezek közül kétszer kapta meg a Nemzeti Tudományos Központ legértékesebb pályázatát, a Lengyel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Maestro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-t, valamint részt vett, és részt vesz </w:t>
      </w:r>
      <w:r w:rsidR="0031143A" w:rsidRPr="009953E8">
        <w:rPr>
          <w:rFonts w:ascii="Arial" w:hAnsi="Arial" w:cs="Arial"/>
          <w:color w:val="000000"/>
          <w:sz w:val="21"/>
          <w:szCs w:val="21"/>
        </w:rPr>
        <w:t>több</w:t>
      </w:r>
      <w:r w:rsidRPr="009953E8">
        <w:rPr>
          <w:rFonts w:ascii="Arial" w:hAnsi="Arial" w:cs="Arial"/>
          <w:color w:val="000000"/>
          <w:sz w:val="21"/>
          <w:szCs w:val="21"/>
        </w:rPr>
        <w:t xml:space="preserve"> európai projektben is. Számos nemzetközi </w:t>
      </w:r>
      <w:proofErr w:type="gramStart"/>
      <w:r w:rsidRPr="009953E8">
        <w:rPr>
          <w:rFonts w:ascii="Arial" w:hAnsi="Arial" w:cs="Arial"/>
          <w:color w:val="000000"/>
          <w:sz w:val="21"/>
          <w:szCs w:val="21"/>
        </w:rPr>
        <w:t>konferencia</w:t>
      </w:r>
      <w:proofErr w:type="gramEnd"/>
      <w:r w:rsidRPr="009953E8">
        <w:rPr>
          <w:rFonts w:ascii="Arial" w:hAnsi="Arial" w:cs="Arial"/>
          <w:color w:val="000000"/>
          <w:sz w:val="21"/>
          <w:szCs w:val="21"/>
        </w:rPr>
        <w:t xml:space="preserve"> szervezőbizottságának és tudományos bizottságának vezetője volt, több mint 100-szor hívták meg előadást tartani nemzetközi konferenciákra és külföldi egyetemekre. Többek között 2010-ben a Japán Tudományfejlesztési Társaság vendégprofesszora volt, 2008/2009-ben és 2013-ban pedig a franciaországi Orleans-i Egyetem vendégprofesszora volt.</w:t>
      </w:r>
    </w:p>
    <w:p w:rsidR="00004719" w:rsidRPr="009953E8" w:rsidRDefault="00004719" w:rsidP="009953E8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953E8">
        <w:rPr>
          <w:rFonts w:ascii="Arial" w:hAnsi="Arial" w:cs="Arial"/>
          <w:color w:val="000000"/>
          <w:sz w:val="21"/>
          <w:szCs w:val="21"/>
        </w:rPr>
        <w:t xml:space="preserve">Az Európai Kardiológiai Társaság (választott) munkatársa, az Amerikai Kardiológiai Társaság, a Nemzetközi Őssejtkutatási Társaság és az Európai Gén- és Sejtterápiai Társaság szakmai tagja. Az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Arteriosclerosis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Thrombosis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and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Vascular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Biology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Scientific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Reports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Vascular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Pharmacology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és az IUBMB Life szerkesztőbizottságának tagja. Többek között az Európai Kutatási Tanács, EU Keretprogramok, ide értve a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Horizon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2020-at és a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Horizon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Europe-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ot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, az Európai Tudományos Alapítvány, a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Wellcome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Trust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, a Svájci Nemzeti Tudományos Alapítvány, az Olasz Egyetemi és Kutatási Minisztérium, az Ír Tudományos Alapítvány, a spanyol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Fundacion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Caixa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>, a Litván Tudományos Tanács, a Szlovén Kutatási Alapítvány, a Lengyel Nemzeti Tudományos Központ és a Lengyel Tudományos Alapítvány paneltagjának és bírálójának választották.</w:t>
      </w:r>
    </w:p>
    <w:p w:rsidR="00004719" w:rsidRPr="009953E8" w:rsidRDefault="00004719" w:rsidP="009953E8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953E8">
        <w:rPr>
          <w:rFonts w:ascii="Arial" w:hAnsi="Arial" w:cs="Arial"/>
          <w:color w:val="000000"/>
          <w:sz w:val="21"/>
          <w:szCs w:val="21"/>
        </w:rPr>
        <w:t xml:space="preserve">2013-2017-ig (két ciklusban) az Európai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Vaszkuláris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Biológiai Szervezet (EVBO) elnöke. Volt a Nemzetközi Egyesült Laboratórium koordinátora, amelyet a francia CNRS és a Jagelló Egyetem támogatott (2013-2016; 2017-2020). Volt a brüsszeli Innovatív Gyógyászati Kezdeményezés tudományos bizottságának tagja (2009-2013). Számos díjat kapott a tudományos eredményeiért, ide értve az Argentin Tudományos és Technológiai Fejlesztési Minisztérium Luis Federico </w:t>
      </w:r>
      <w:proofErr w:type="spellStart"/>
      <w:r w:rsidRPr="009953E8">
        <w:rPr>
          <w:rFonts w:ascii="Arial" w:hAnsi="Arial" w:cs="Arial"/>
          <w:color w:val="000000"/>
          <w:sz w:val="21"/>
          <w:szCs w:val="21"/>
        </w:rPr>
        <w:t>Leloir</w:t>
      </w:r>
      <w:proofErr w:type="spellEnd"/>
      <w:r w:rsidRPr="009953E8">
        <w:rPr>
          <w:rFonts w:ascii="Arial" w:hAnsi="Arial" w:cs="Arial"/>
          <w:color w:val="000000"/>
          <w:sz w:val="21"/>
          <w:szCs w:val="21"/>
        </w:rPr>
        <w:t xml:space="preserve"> díját.</w:t>
      </w:r>
    </w:p>
    <w:p w:rsidR="00004719" w:rsidRDefault="00004719" w:rsidP="009953E8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953E8">
        <w:rPr>
          <w:rFonts w:ascii="Arial" w:hAnsi="Arial" w:cs="Arial"/>
          <w:color w:val="000000"/>
          <w:sz w:val="21"/>
          <w:szCs w:val="21"/>
        </w:rPr>
        <w:t>A tanszék honlapja: </w:t>
      </w:r>
      <w:hyperlink r:id="rId4" w:history="1">
        <w:r w:rsidRPr="009953E8">
          <w:rPr>
            <w:rStyle w:val="Hiperhivatkozs"/>
            <w:rFonts w:ascii="Arial" w:hAnsi="Arial" w:cs="Arial"/>
            <w:color w:val="E79906"/>
            <w:sz w:val="21"/>
            <w:szCs w:val="21"/>
          </w:rPr>
          <w:t>https://zbm.wbbib.uj.edu.pl/en_GB/</w:t>
        </w:r>
      </w:hyperlink>
    </w:p>
    <w:p w:rsidR="007D757A" w:rsidRPr="00004719" w:rsidRDefault="007D757A" w:rsidP="00004719"/>
    <w:sectPr w:rsidR="007D757A" w:rsidRPr="0000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E"/>
    <w:rsid w:val="00004719"/>
    <w:rsid w:val="0007502A"/>
    <w:rsid w:val="0031143A"/>
    <w:rsid w:val="00370F22"/>
    <w:rsid w:val="007378EB"/>
    <w:rsid w:val="00740E43"/>
    <w:rsid w:val="007D757A"/>
    <w:rsid w:val="00990E5E"/>
    <w:rsid w:val="009953E8"/>
    <w:rsid w:val="00AB7158"/>
    <w:rsid w:val="00AE6E92"/>
    <w:rsid w:val="00C84C81"/>
    <w:rsid w:val="00E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FFC5-B5C2-4E52-8249-165FDA3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6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04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2804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270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722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440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15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899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bm.wbbib.uj.edu.pl/en_GB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Takács Evelin</cp:lastModifiedBy>
  <cp:revision>4</cp:revision>
  <dcterms:created xsi:type="dcterms:W3CDTF">2022-02-12T13:08:00Z</dcterms:created>
  <dcterms:modified xsi:type="dcterms:W3CDTF">2022-02-12T16:12:00Z</dcterms:modified>
</cp:coreProperties>
</file>